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807663" w:rsidRPr="00043678" w:rsidRDefault="00043678" w:rsidP="00043678">
      <w:pPr>
        <w:jc w:val="center"/>
        <w:rPr>
          <w:rFonts w:ascii="Arial" w:hAnsi="Arial" w:cs="Arial"/>
          <w:b/>
          <w:sz w:val="28"/>
        </w:rPr>
      </w:pPr>
      <w:r w:rsidRPr="00043678">
        <w:rPr>
          <w:rFonts w:ascii="Arial" w:hAnsi="Arial" w:cs="Arial"/>
          <w:b/>
          <w:sz w:val="28"/>
        </w:rPr>
        <w:t>Lo que aprendimos en este curso</w:t>
      </w:r>
    </w:p>
    <w:p w:rsidR="00043678" w:rsidRDefault="00043678">
      <w:pPr>
        <w:rPr>
          <w:rFonts w:ascii="Arial" w:hAnsi="Arial" w:cs="Arial"/>
          <w:sz w:val="24"/>
        </w:rPr>
      </w:pPr>
    </w:p>
    <w:p w:rsidR="00043678" w:rsidRPr="00043678" w:rsidRDefault="00043678" w:rsidP="00043678">
      <w:pPr>
        <w:rPr>
          <w:rFonts w:ascii="Arial" w:hAnsi="Arial" w:cs="Arial"/>
          <w:b/>
          <w:sz w:val="24"/>
        </w:rPr>
      </w:pPr>
      <w:r w:rsidRPr="00043678">
        <w:rPr>
          <w:rFonts w:ascii="Arial" w:hAnsi="Arial" w:cs="Arial"/>
          <w:b/>
          <w:sz w:val="24"/>
        </w:rPr>
        <w:t xml:space="preserve">Business </w:t>
      </w:r>
      <w:proofErr w:type="spellStart"/>
      <w:r w:rsidRPr="00043678">
        <w:rPr>
          <w:rFonts w:ascii="Arial" w:hAnsi="Arial" w:cs="Arial"/>
          <w:b/>
          <w:sz w:val="24"/>
        </w:rPr>
        <w:t>Agility</w:t>
      </w:r>
      <w:proofErr w:type="spellEnd"/>
      <w:r w:rsidRPr="00043678">
        <w:rPr>
          <w:rFonts w:ascii="Arial" w:hAnsi="Arial" w:cs="Arial"/>
          <w:b/>
          <w:sz w:val="24"/>
        </w:rPr>
        <w:t>:</w:t>
      </w:r>
    </w:p>
    <w:p w:rsidR="00043678" w:rsidRPr="00043678" w:rsidRDefault="00043678" w:rsidP="00043678">
      <w:pPr>
        <w:rPr>
          <w:rFonts w:ascii="Arial" w:hAnsi="Arial" w:cs="Arial"/>
          <w:sz w:val="24"/>
        </w:rPr>
      </w:pPr>
      <w:r w:rsidRPr="00043678">
        <w:rPr>
          <w:rFonts w:ascii="Arial" w:hAnsi="Arial" w:cs="Arial"/>
          <w:sz w:val="24"/>
        </w:rPr>
        <w:t>En esta clase, aprendimos qué es la agilidad empresarial y cómo mapear las burocracias entre áreas y eliminarlas puede generar ganancias para el negocio.</w:t>
      </w:r>
    </w:p>
    <w:p w:rsidR="00043678" w:rsidRPr="00043678" w:rsidRDefault="00043678" w:rsidP="00043678">
      <w:pPr>
        <w:rPr>
          <w:rFonts w:ascii="Arial" w:hAnsi="Arial" w:cs="Arial"/>
          <w:sz w:val="24"/>
        </w:rPr>
      </w:pPr>
      <w:r w:rsidRPr="00043678">
        <w:rPr>
          <w:rFonts w:ascii="Arial" w:hAnsi="Arial" w:cs="Arial"/>
          <w:sz w:val="24"/>
        </w:rPr>
        <w:t>Al eliminar burocracias innecesarias en los procesos, es posible hacer que una organización sea más adaptable a los cambios, porque cuando un cambio es necesario, será menos traumático, ya que habrá menos barreras para el cambio.</w:t>
      </w:r>
    </w:p>
    <w:p w:rsidR="00EE2387" w:rsidRDefault="00043678">
      <w:pPr>
        <w:rPr>
          <w:rFonts w:ascii="Arial" w:hAnsi="Arial" w:cs="Arial"/>
          <w:sz w:val="24"/>
        </w:rPr>
      </w:pPr>
      <w:r w:rsidRPr="00043678">
        <w:rPr>
          <w:rFonts w:ascii="Arial" w:hAnsi="Arial" w:cs="Arial"/>
          <w:sz w:val="24"/>
        </w:rPr>
        <w:t>Cuando hablamos de agilidad, eso es exactamente lo que queremos, una mejor adaptabilidad a los cambios y no, como las malas interpretaciones que ocurren, hacen que un entorno sea más rápido.</w:t>
      </w:r>
    </w:p>
    <w:p w:rsidR="00EE2387" w:rsidRDefault="00EE2387">
      <w:pPr>
        <w:rPr>
          <w:rFonts w:ascii="Arial" w:hAnsi="Arial" w:cs="Arial"/>
          <w:sz w:val="24"/>
        </w:rPr>
      </w:pPr>
      <w:r>
        <w:rPr>
          <w:noProof/>
          <w:lang w:eastAsia="es-CO"/>
        </w:rPr>
        <w:drawing>
          <wp:inline distT="0" distB="0" distL="0" distR="0" wp14:anchorId="2566D671" wp14:editId="1341DDC3">
            <wp:extent cx="5612130" cy="3155315"/>
            <wp:effectExtent l="0" t="0" r="7620" b="698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3678" w:rsidRDefault="00043678">
      <w:pPr>
        <w:rPr>
          <w:rFonts w:ascii="Arial" w:hAnsi="Arial" w:cs="Arial"/>
          <w:sz w:val="24"/>
        </w:rPr>
      </w:pPr>
    </w:p>
    <w:p w:rsidR="00043678" w:rsidRDefault="00043678">
      <w:pPr>
        <w:rPr>
          <w:rFonts w:ascii="Arial" w:hAnsi="Arial" w:cs="Arial"/>
          <w:sz w:val="24"/>
        </w:rPr>
      </w:pPr>
    </w:p>
    <w:p w:rsidR="00EE2387" w:rsidRPr="00043678" w:rsidRDefault="00043678">
      <w:pPr>
        <w:rPr>
          <w:rFonts w:ascii="Arial" w:hAnsi="Arial" w:cs="Arial"/>
          <w:b/>
          <w:sz w:val="24"/>
        </w:rPr>
      </w:pPr>
      <w:r w:rsidRPr="00043678">
        <w:rPr>
          <w:rFonts w:ascii="Arial" w:hAnsi="Arial" w:cs="Arial"/>
          <w:b/>
          <w:sz w:val="24"/>
        </w:rPr>
        <w:t>Identificando la complejidad:</w:t>
      </w:r>
    </w:p>
    <w:p w:rsidR="00422F8A" w:rsidRPr="00422F8A" w:rsidRDefault="00422F8A" w:rsidP="00422F8A">
      <w:pPr>
        <w:rPr>
          <w:rFonts w:ascii="Arial" w:hAnsi="Arial" w:cs="Arial"/>
          <w:sz w:val="24"/>
        </w:rPr>
      </w:pPr>
      <w:r w:rsidRPr="00422F8A">
        <w:rPr>
          <w:rFonts w:ascii="Arial" w:hAnsi="Arial" w:cs="Arial"/>
          <w:sz w:val="24"/>
        </w:rPr>
        <w:t>En esta clase aprendimos a identificar la complejidad de los problemas y procesos de un área y una organización.</w:t>
      </w:r>
    </w:p>
    <w:p w:rsidR="00422F8A" w:rsidRPr="00422F8A" w:rsidRDefault="00422F8A" w:rsidP="00422F8A">
      <w:pPr>
        <w:rPr>
          <w:rFonts w:ascii="Arial" w:hAnsi="Arial" w:cs="Arial"/>
          <w:sz w:val="24"/>
        </w:rPr>
      </w:pPr>
      <w:r w:rsidRPr="00422F8A">
        <w:rPr>
          <w:rFonts w:ascii="Arial" w:hAnsi="Arial" w:cs="Arial"/>
          <w:sz w:val="24"/>
        </w:rPr>
        <w:t>Los problemas se dividen básicamente en dos grupos: Intelectivo o Subjetivo.</w:t>
      </w:r>
    </w:p>
    <w:p w:rsidR="00422F8A" w:rsidRPr="00422F8A" w:rsidRDefault="00422F8A" w:rsidP="00422F8A">
      <w:pPr>
        <w:rPr>
          <w:rFonts w:ascii="Arial" w:hAnsi="Arial" w:cs="Arial"/>
          <w:sz w:val="24"/>
        </w:rPr>
      </w:pPr>
      <w:r w:rsidRPr="00422F8A">
        <w:rPr>
          <w:rFonts w:ascii="Arial" w:hAnsi="Arial" w:cs="Arial"/>
          <w:sz w:val="24"/>
        </w:rPr>
        <w:lastRenderedPageBreak/>
        <w:t>Los problemas subjetivos son aquellos que tienen más de una forma de resolverse y solo sabemos si la forma utilizada fue la más correcta después de intentar resolverlo. Cuantos más problemas subjetivos tengamos, más complejo podemos decir que es el entorno que estamos mapeando.</w:t>
      </w:r>
    </w:p>
    <w:p w:rsidR="00EE2387" w:rsidRDefault="00422F8A">
      <w:pPr>
        <w:rPr>
          <w:rFonts w:ascii="Arial" w:hAnsi="Arial" w:cs="Arial"/>
          <w:sz w:val="24"/>
        </w:rPr>
      </w:pPr>
      <w:r w:rsidRPr="00422F8A">
        <w:rPr>
          <w:rFonts w:ascii="Arial" w:hAnsi="Arial" w:cs="Arial"/>
          <w:sz w:val="24"/>
        </w:rPr>
        <w:t>Por otro lado, un problema intelectual es aquel en el que identificamos una única forma posible de resolverlo y esa forma ya está probada y comprobada. Esto hace que un entorno que tiene más procesos y problemas intelectuales sea menos complejo.</w:t>
      </w:r>
    </w:p>
    <w:p w:rsidR="00043678" w:rsidRDefault="00043678">
      <w:pPr>
        <w:rPr>
          <w:rFonts w:ascii="Arial" w:hAnsi="Arial" w:cs="Arial"/>
          <w:sz w:val="24"/>
        </w:rPr>
      </w:pPr>
      <w:r>
        <w:rPr>
          <w:noProof/>
          <w:lang w:eastAsia="es-CO"/>
        </w:rPr>
        <w:drawing>
          <wp:inline distT="0" distB="0" distL="0" distR="0" wp14:anchorId="5AD26B3C" wp14:editId="58EB5C5E">
            <wp:extent cx="5612130" cy="3155315"/>
            <wp:effectExtent l="0" t="0" r="7620" b="698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2387" w:rsidRDefault="00EE2387">
      <w:pPr>
        <w:rPr>
          <w:rFonts w:ascii="Arial" w:hAnsi="Arial" w:cs="Arial"/>
          <w:sz w:val="24"/>
        </w:rPr>
      </w:pPr>
    </w:p>
    <w:p w:rsidR="00422F8A" w:rsidRDefault="00422F8A">
      <w:pPr>
        <w:rPr>
          <w:rFonts w:ascii="Arial" w:hAnsi="Arial" w:cs="Arial"/>
          <w:sz w:val="24"/>
        </w:rPr>
      </w:pPr>
    </w:p>
    <w:p w:rsidR="00422F8A" w:rsidRPr="00422F8A" w:rsidRDefault="00422F8A">
      <w:pPr>
        <w:rPr>
          <w:rFonts w:ascii="Arial" w:hAnsi="Arial" w:cs="Arial"/>
          <w:b/>
          <w:sz w:val="24"/>
        </w:rPr>
      </w:pPr>
      <w:r w:rsidRPr="00422F8A">
        <w:rPr>
          <w:rFonts w:ascii="Arial" w:hAnsi="Arial" w:cs="Arial"/>
          <w:b/>
          <w:sz w:val="24"/>
        </w:rPr>
        <w:t>Estructura organizacional:</w:t>
      </w:r>
    </w:p>
    <w:p w:rsidR="00852CCB" w:rsidRPr="00852CCB" w:rsidRDefault="00852CCB" w:rsidP="00852CCB">
      <w:pPr>
        <w:rPr>
          <w:rFonts w:ascii="Arial" w:hAnsi="Arial" w:cs="Arial"/>
          <w:sz w:val="24"/>
        </w:rPr>
      </w:pPr>
      <w:r w:rsidRPr="00852CCB">
        <w:rPr>
          <w:rFonts w:ascii="Arial" w:hAnsi="Arial" w:cs="Arial"/>
          <w:sz w:val="24"/>
        </w:rPr>
        <w:t>En esta clase aprendimos cómo los diferentes tipos de estructuras organizacionales pueden influir en un entorno de agilidad y transformación ágil.</w:t>
      </w:r>
    </w:p>
    <w:p w:rsidR="00852CCB" w:rsidRPr="00852CCB" w:rsidRDefault="00852CCB" w:rsidP="00852CCB">
      <w:pPr>
        <w:rPr>
          <w:rFonts w:ascii="Arial" w:hAnsi="Arial" w:cs="Arial"/>
          <w:sz w:val="24"/>
        </w:rPr>
      </w:pPr>
      <w:r w:rsidRPr="00852CCB">
        <w:rPr>
          <w:rFonts w:ascii="Arial" w:hAnsi="Arial" w:cs="Arial"/>
          <w:sz w:val="24"/>
        </w:rPr>
        <w:t xml:space="preserve">También aprendimos que independientemente de la estructura organizacional, ya sea en un modelo más jerárquico, incluso en un modelo más </w:t>
      </w:r>
      <w:proofErr w:type="spellStart"/>
      <w:r w:rsidRPr="00852CCB">
        <w:rPr>
          <w:rFonts w:ascii="Arial" w:hAnsi="Arial" w:cs="Arial"/>
          <w:sz w:val="24"/>
        </w:rPr>
        <w:t>holocrático</w:t>
      </w:r>
      <w:proofErr w:type="spellEnd"/>
      <w:r w:rsidRPr="00852CCB">
        <w:rPr>
          <w:rFonts w:ascii="Arial" w:hAnsi="Arial" w:cs="Arial"/>
          <w:sz w:val="24"/>
        </w:rPr>
        <w:t>, es posible ser ágil. Es suficiente que las interacciones entre las áreas sean ligeras y no afecten la capacidad de adaptación de la organización a los cambios.</w:t>
      </w:r>
    </w:p>
    <w:p w:rsidR="00422F8A" w:rsidRDefault="00422F8A">
      <w:pPr>
        <w:rPr>
          <w:rFonts w:ascii="Arial" w:hAnsi="Arial" w:cs="Arial"/>
          <w:sz w:val="24"/>
        </w:rPr>
      </w:pPr>
    </w:p>
    <w:p w:rsidR="00422F8A" w:rsidRDefault="00422F8A">
      <w:pPr>
        <w:rPr>
          <w:rFonts w:ascii="Arial" w:hAnsi="Arial" w:cs="Arial"/>
          <w:sz w:val="24"/>
        </w:rPr>
      </w:pPr>
      <w:r>
        <w:rPr>
          <w:noProof/>
          <w:lang w:eastAsia="es-CO"/>
        </w:rPr>
        <w:lastRenderedPageBreak/>
        <w:drawing>
          <wp:inline distT="0" distB="0" distL="0" distR="0" wp14:anchorId="00FCF173" wp14:editId="564A9D69">
            <wp:extent cx="5612130" cy="3155315"/>
            <wp:effectExtent l="0" t="0" r="7620" b="698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2F8A" w:rsidRDefault="00422F8A">
      <w:pPr>
        <w:rPr>
          <w:rFonts w:ascii="Arial" w:hAnsi="Arial" w:cs="Arial"/>
          <w:sz w:val="24"/>
        </w:rPr>
      </w:pPr>
    </w:p>
    <w:p w:rsidR="00852CCB" w:rsidRDefault="00852CCB">
      <w:pPr>
        <w:rPr>
          <w:rFonts w:ascii="Arial" w:hAnsi="Arial" w:cs="Arial"/>
          <w:sz w:val="24"/>
        </w:rPr>
      </w:pPr>
    </w:p>
    <w:p w:rsidR="00852CCB" w:rsidRPr="00852CCB" w:rsidRDefault="00852CCB">
      <w:pPr>
        <w:rPr>
          <w:rFonts w:ascii="Arial" w:hAnsi="Arial" w:cs="Arial"/>
          <w:b/>
          <w:sz w:val="24"/>
        </w:rPr>
      </w:pPr>
      <w:r w:rsidRPr="00852CCB">
        <w:rPr>
          <w:rFonts w:ascii="Arial" w:hAnsi="Arial" w:cs="Arial"/>
          <w:b/>
          <w:sz w:val="24"/>
        </w:rPr>
        <w:t>El Rayo X de la empresa ágil:</w:t>
      </w:r>
    </w:p>
    <w:p w:rsidR="00B310BC" w:rsidRPr="00B310BC" w:rsidRDefault="00B310BC" w:rsidP="00B310BC">
      <w:pPr>
        <w:rPr>
          <w:rFonts w:ascii="Arial" w:hAnsi="Arial" w:cs="Arial"/>
          <w:sz w:val="24"/>
        </w:rPr>
      </w:pPr>
      <w:r w:rsidRPr="00B310BC">
        <w:rPr>
          <w:rFonts w:ascii="Arial" w:hAnsi="Arial" w:cs="Arial"/>
          <w:sz w:val="24"/>
        </w:rPr>
        <w:t>Cuando buscamos un entorno más ágil para nuestra corporación, uno de los principales desafíos que encontramos es reducir los silos existentes entre las áreas.</w:t>
      </w:r>
    </w:p>
    <w:p w:rsidR="00B310BC" w:rsidRPr="00B310BC" w:rsidRDefault="00B310BC" w:rsidP="00B310BC">
      <w:pPr>
        <w:rPr>
          <w:rFonts w:ascii="Arial" w:hAnsi="Arial" w:cs="Arial"/>
          <w:sz w:val="24"/>
        </w:rPr>
      </w:pPr>
      <w:r w:rsidRPr="00B310BC">
        <w:rPr>
          <w:rFonts w:ascii="Arial" w:hAnsi="Arial" w:cs="Arial"/>
          <w:sz w:val="24"/>
        </w:rPr>
        <w:t>Los silos son aquellas áreas que operan de forma independiente entre sí y que muchas veces generan incluso desalineación en el negocio (una compitiendo y no colaborando con la otra).</w:t>
      </w:r>
    </w:p>
    <w:p w:rsidR="00B310BC" w:rsidRPr="00B310BC" w:rsidRDefault="00B310BC" w:rsidP="00B310BC">
      <w:pPr>
        <w:rPr>
          <w:rFonts w:ascii="Arial" w:hAnsi="Arial" w:cs="Arial"/>
          <w:sz w:val="24"/>
        </w:rPr>
      </w:pPr>
      <w:r w:rsidRPr="00B310BC">
        <w:rPr>
          <w:rFonts w:ascii="Arial" w:hAnsi="Arial" w:cs="Arial"/>
          <w:sz w:val="24"/>
        </w:rPr>
        <w:t xml:space="preserve">Aprendimos que para reducir estos silos, necesitamos hacer que estas áreas comiencen a integrar sus procesos </w:t>
      </w:r>
      <w:proofErr w:type="spellStart"/>
      <w:r w:rsidRPr="00B310BC">
        <w:rPr>
          <w:rFonts w:ascii="Arial" w:hAnsi="Arial" w:cs="Arial"/>
          <w:sz w:val="24"/>
        </w:rPr>
        <w:t>co</w:t>
      </w:r>
      <w:proofErr w:type="spellEnd"/>
      <w:r w:rsidRPr="00B310BC">
        <w:rPr>
          <w:rFonts w:ascii="Arial" w:hAnsi="Arial" w:cs="Arial"/>
          <w:sz w:val="24"/>
        </w:rPr>
        <w:t>-creándolos y generando un compromiso entre ellos, reduciendo burocracias y mediante metas compartidas.</w:t>
      </w:r>
    </w:p>
    <w:p w:rsidR="00B310BC" w:rsidRPr="00B310BC" w:rsidRDefault="00B310BC" w:rsidP="00B310BC">
      <w:pPr>
        <w:rPr>
          <w:rFonts w:ascii="Arial" w:hAnsi="Arial" w:cs="Arial"/>
          <w:sz w:val="24"/>
        </w:rPr>
      </w:pPr>
      <w:r w:rsidRPr="00B310BC">
        <w:rPr>
          <w:rFonts w:ascii="Arial" w:hAnsi="Arial" w:cs="Arial"/>
          <w:sz w:val="24"/>
        </w:rPr>
        <w:t>Finalmente, incluso es posible romper estos silos creando estructuras multidisciplinares, que simplifican las burocracias, hacen que las áreas sean más conocedoras y, en consecuencia, más ágiles.</w:t>
      </w:r>
    </w:p>
    <w:p w:rsidR="00852CCB" w:rsidRDefault="00B310BC">
      <w:pPr>
        <w:rPr>
          <w:rFonts w:ascii="Arial" w:hAnsi="Arial" w:cs="Arial"/>
          <w:sz w:val="24"/>
        </w:rPr>
      </w:pPr>
      <w:r>
        <w:rPr>
          <w:noProof/>
          <w:lang w:eastAsia="es-CO"/>
        </w:rPr>
        <w:lastRenderedPageBreak/>
        <w:drawing>
          <wp:inline distT="0" distB="0" distL="0" distR="0" wp14:anchorId="6F28F581" wp14:editId="115F4942">
            <wp:extent cx="5612130" cy="3155315"/>
            <wp:effectExtent l="0" t="0" r="7620" b="698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10BC" w:rsidRDefault="00B310BC">
      <w:pPr>
        <w:rPr>
          <w:rFonts w:ascii="Arial" w:hAnsi="Arial" w:cs="Arial"/>
          <w:sz w:val="24"/>
        </w:rPr>
      </w:pPr>
    </w:p>
    <w:p w:rsidR="00B310BC" w:rsidRDefault="00B310BC">
      <w:pPr>
        <w:rPr>
          <w:rFonts w:ascii="Arial" w:hAnsi="Arial" w:cs="Arial"/>
          <w:sz w:val="24"/>
        </w:rPr>
      </w:pPr>
    </w:p>
    <w:p w:rsidR="00ED26EF" w:rsidRPr="00ED26EF" w:rsidRDefault="00ED26EF">
      <w:pPr>
        <w:rPr>
          <w:rFonts w:ascii="Arial" w:hAnsi="Arial" w:cs="Arial"/>
          <w:b/>
          <w:sz w:val="24"/>
        </w:rPr>
      </w:pPr>
      <w:r w:rsidRPr="00ED26EF">
        <w:rPr>
          <w:rFonts w:ascii="Arial" w:hAnsi="Arial" w:cs="Arial"/>
          <w:b/>
          <w:sz w:val="24"/>
        </w:rPr>
        <w:t>Enfoque en la generación de valor:</w:t>
      </w:r>
    </w:p>
    <w:p w:rsidR="00C67F27" w:rsidRPr="00C67F27" w:rsidRDefault="00C67F27" w:rsidP="00C67F27">
      <w:pPr>
        <w:rPr>
          <w:rFonts w:ascii="Arial" w:hAnsi="Arial" w:cs="Arial"/>
          <w:sz w:val="24"/>
        </w:rPr>
      </w:pPr>
      <w:r w:rsidRPr="00C67F27">
        <w:rPr>
          <w:rFonts w:ascii="Arial" w:hAnsi="Arial" w:cs="Arial"/>
          <w:sz w:val="24"/>
        </w:rPr>
        <w:t>En esta clase aprendimos que las empresas ágiles tienen un enfoque muy fuerte en generar valor para el negocio.</w:t>
      </w:r>
    </w:p>
    <w:p w:rsidR="00C67F27" w:rsidRPr="00C67F27" w:rsidRDefault="00C67F27" w:rsidP="00C67F27">
      <w:pPr>
        <w:rPr>
          <w:rFonts w:ascii="Arial" w:hAnsi="Arial" w:cs="Arial"/>
          <w:sz w:val="24"/>
        </w:rPr>
      </w:pPr>
      <w:r w:rsidRPr="00C67F27">
        <w:rPr>
          <w:rFonts w:ascii="Arial" w:hAnsi="Arial" w:cs="Arial"/>
          <w:sz w:val="24"/>
        </w:rPr>
        <w:t>Una forma de mapear dentro de la organización cuáles son las unidades que generan valor es identificar las unidades de valor más pequeñas, es decir, un grupo mínimo de funciones e iniciativas que trabajando en conjunto pueden hacer que un producto o iniciativa genere un resultado para el negocio.</w:t>
      </w:r>
    </w:p>
    <w:p w:rsidR="00C67F27" w:rsidRPr="00C67F27" w:rsidRDefault="00C67F27" w:rsidP="00C67F27">
      <w:pPr>
        <w:rPr>
          <w:rFonts w:ascii="Arial" w:hAnsi="Arial" w:cs="Arial"/>
          <w:sz w:val="24"/>
        </w:rPr>
      </w:pPr>
      <w:r w:rsidRPr="00C67F27">
        <w:rPr>
          <w:rFonts w:ascii="Arial" w:hAnsi="Arial" w:cs="Arial"/>
          <w:sz w:val="24"/>
        </w:rPr>
        <w:t>Este mapeo es importante para encontrar posibles silos existentes y mapear qué puntos de integración entre áreas pueden causar cuellos de botella que impiden que una empresa sea realmente ágil.</w:t>
      </w:r>
    </w:p>
    <w:p w:rsidR="00ED26EF" w:rsidRDefault="00C67F27">
      <w:pPr>
        <w:rPr>
          <w:rFonts w:ascii="Arial" w:hAnsi="Arial" w:cs="Arial"/>
          <w:sz w:val="24"/>
        </w:rPr>
      </w:pPr>
      <w:r>
        <w:rPr>
          <w:noProof/>
          <w:lang w:eastAsia="es-CO"/>
        </w:rPr>
        <w:lastRenderedPageBreak/>
        <w:drawing>
          <wp:inline distT="0" distB="0" distL="0" distR="0" wp14:anchorId="5941A6D2" wp14:editId="6E7CC0D6">
            <wp:extent cx="5612130" cy="3155315"/>
            <wp:effectExtent l="0" t="0" r="7620" b="698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7F27" w:rsidRDefault="00C67F27">
      <w:pPr>
        <w:rPr>
          <w:rFonts w:ascii="Arial" w:hAnsi="Arial" w:cs="Arial"/>
          <w:sz w:val="24"/>
        </w:rPr>
      </w:pPr>
    </w:p>
    <w:p w:rsidR="00C67F27" w:rsidRDefault="00C67F27">
      <w:pPr>
        <w:rPr>
          <w:rFonts w:ascii="Arial" w:hAnsi="Arial" w:cs="Arial"/>
          <w:sz w:val="24"/>
        </w:rPr>
      </w:pPr>
    </w:p>
    <w:p w:rsidR="00C67F27" w:rsidRPr="00C67F27" w:rsidRDefault="00C67F27">
      <w:pPr>
        <w:rPr>
          <w:rFonts w:ascii="Arial" w:hAnsi="Arial" w:cs="Arial"/>
          <w:b/>
          <w:sz w:val="24"/>
        </w:rPr>
      </w:pPr>
      <w:r w:rsidRPr="00C67F27">
        <w:rPr>
          <w:rFonts w:ascii="Arial" w:hAnsi="Arial" w:cs="Arial"/>
          <w:b/>
          <w:sz w:val="24"/>
        </w:rPr>
        <w:t>Como una empresa aprende a ser ágil</w:t>
      </w:r>
    </w:p>
    <w:p w:rsidR="00FE403F" w:rsidRPr="00FE403F" w:rsidRDefault="00FE403F" w:rsidP="00FE403F">
      <w:pPr>
        <w:rPr>
          <w:rFonts w:ascii="Arial" w:hAnsi="Arial" w:cs="Arial"/>
          <w:sz w:val="24"/>
        </w:rPr>
      </w:pPr>
      <w:r w:rsidRPr="00FE403F">
        <w:rPr>
          <w:rFonts w:ascii="Arial" w:hAnsi="Arial" w:cs="Arial"/>
          <w:sz w:val="24"/>
        </w:rPr>
        <w:t>En esta clase aprendiste que la forma en que una organización sea ágil dependerá mucho de su contexto.</w:t>
      </w:r>
    </w:p>
    <w:p w:rsidR="00FE403F" w:rsidRPr="00FE403F" w:rsidRDefault="00FE403F" w:rsidP="00FE403F">
      <w:pPr>
        <w:rPr>
          <w:rFonts w:ascii="Arial" w:hAnsi="Arial" w:cs="Arial"/>
          <w:sz w:val="24"/>
        </w:rPr>
      </w:pPr>
      <w:r w:rsidRPr="00FE403F">
        <w:rPr>
          <w:rFonts w:ascii="Arial" w:hAnsi="Arial" w:cs="Arial"/>
          <w:sz w:val="24"/>
        </w:rPr>
        <w:t>Precisamente por eso, lo primero que debes hacer es pensar en lo que significa ser ágil para tu empresa.</w:t>
      </w:r>
    </w:p>
    <w:p w:rsidR="00FE403F" w:rsidRPr="00FE403F" w:rsidRDefault="00FE403F" w:rsidP="00FE403F">
      <w:pPr>
        <w:rPr>
          <w:rFonts w:ascii="Arial" w:hAnsi="Arial" w:cs="Arial"/>
          <w:sz w:val="24"/>
        </w:rPr>
      </w:pPr>
      <w:r w:rsidRPr="00FE403F">
        <w:rPr>
          <w:rFonts w:ascii="Arial" w:hAnsi="Arial" w:cs="Arial"/>
          <w:sz w:val="24"/>
        </w:rPr>
        <w:t>A partir de ahí, problematizarás, es decir, identificarás los problemas que se pueden resolver en tu organización, y luego buscarás soluciones a estos problemas, conectando estas investigaciones con tu contexto y el mundo real.</w:t>
      </w:r>
    </w:p>
    <w:p w:rsidR="00FE403F" w:rsidRPr="00FE403F" w:rsidRDefault="00FE403F" w:rsidP="00FE403F">
      <w:pPr>
        <w:rPr>
          <w:rFonts w:ascii="Arial" w:hAnsi="Arial" w:cs="Arial"/>
          <w:sz w:val="24"/>
        </w:rPr>
      </w:pPr>
      <w:r w:rsidRPr="00FE403F">
        <w:rPr>
          <w:rFonts w:ascii="Arial" w:hAnsi="Arial" w:cs="Arial"/>
          <w:sz w:val="24"/>
        </w:rPr>
        <w:t>Una vez conectado al mundo real, pon en práctica las soluciones. Valida hipótesis, prueba, mira los resultados. Finalmente, comparte estas pruebas y resultados con otros miembros de la organización. Y repite todo este proceso indefinidamente.</w:t>
      </w:r>
    </w:p>
    <w:p w:rsidR="00C67F27" w:rsidRDefault="00FE403F">
      <w:pPr>
        <w:rPr>
          <w:rFonts w:ascii="Arial" w:hAnsi="Arial" w:cs="Arial"/>
          <w:sz w:val="24"/>
        </w:rPr>
      </w:pPr>
      <w:r>
        <w:rPr>
          <w:noProof/>
          <w:lang w:eastAsia="es-CO"/>
        </w:rPr>
        <w:lastRenderedPageBreak/>
        <w:drawing>
          <wp:inline distT="0" distB="0" distL="0" distR="0" wp14:anchorId="54ECAE8F" wp14:editId="64E66C9F">
            <wp:extent cx="5612130" cy="3155315"/>
            <wp:effectExtent l="0" t="0" r="7620" b="698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403F" w:rsidRDefault="00FE403F">
      <w:pPr>
        <w:rPr>
          <w:rFonts w:ascii="Arial" w:hAnsi="Arial" w:cs="Arial"/>
          <w:sz w:val="24"/>
        </w:rPr>
      </w:pPr>
    </w:p>
    <w:p w:rsidR="00ED26EF" w:rsidRPr="00EE2387" w:rsidRDefault="00ED26EF">
      <w:pPr>
        <w:rPr>
          <w:rFonts w:ascii="Arial" w:hAnsi="Arial" w:cs="Arial"/>
          <w:sz w:val="24"/>
        </w:rPr>
      </w:pPr>
      <w:bookmarkStart w:id="0" w:name="_GoBack"/>
      <w:bookmarkEnd w:id="0"/>
    </w:p>
    <w:sectPr w:rsidR="00ED26EF" w:rsidRPr="00EE2387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E2387"/>
    <w:rsid w:val="00043678"/>
    <w:rsid w:val="00422F8A"/>
    <w:rsid w:val="00807663"/>
    <w:rsid w:val="00852CCB"/>
    <w:rsid w:val="00B310BC"/>
    <w:rsid w:val="00C67F27"/>
    <w:rsid w:val="00ED26EF"/>
    <w:rsid w:val="00EE2387"/>
    <w:rsid w:val="00FE40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EE238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EE2387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EE238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EE2387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66867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058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397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611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421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915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987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5312786">
          <w:marLeft w:val="0"/>
          <w:marRight w:val="1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theme" Target="theme/theme1.xm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205</TotalTime>
  <Pages>6</Pages>
  <Words>617</Words>
  <Characters>3399</Characters>
  <Application>Microsoft Office Word</Application>
  <DocSecurity>0</DocSecurity>
  <Lines>28</Lines>
  <Paragraphs>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4008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eduardo</dc:creator>
  <cp:lastModifiedBy>eduardo</cp:lastModifiedBy>
  <cp:revision>4</cp:revision>
  <dcterms:created xsi:type="dcterms:W3CDTF">2023-06-13T00:48:00Z</dcterms:created>
  <dcterms:modified xsi:type="dcterms:W3CDTF">2023-06-15T01:09:00Z</dcterms:modified>
</cp:coreProperties>
</file>